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289CD" w14:textId="77777777" w:rsidR="00140F9B" w:rsidRPr="00C7126A" w:rsidRDefault="00140F9B" w:rsidP="00140F9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7126A">
        <w:rPr>
          <w:rFonts w:ascii="Times New Roman" w:eastAsia="Times New Roman" w:hAnsi="Times New Roman" w:cs="Times New Roman"/>
          <w:b/>
          <w:bCs/>
          <w:kern w:val="36"/>
          <w:sz w:val="48"/>
          <w:szCs w:val="48"/>
          <w:lang w:eastAsia="de-DE"/>
        </w:rPr>
        <w:t xml:space="preserve">Krebsvorsorge: „Leicht gesagt und einfach gemacht“ </w:t>
      </w:r>
    </w:p>
    <w:p w14:paraId="19FD3FA3" w14:textId="77777777" w:rsidR="00140F9B" w:rsidRPr="00C7126A" w:rsidRDefault="00140F9B" w:rsidP="00140F9B">
      <w:pPr>
        <w:spacing w:after="0" w:line="240" w:lineRule="auto"/>
        <w:rPr>
          <w:rFonts w:ascii="Times New Roman" w:eastAsia="Times New Roman" w:hAnsi="Times New Roman" w:cs="Times New Roman"/>
          <w:lang w:eastAsia="de-DE"/>
        </w:rPr>
      </w:pPr>
      <w:r w:rsidRPr="00C7126A">
        <w:rPr>
          <w:rFonts w:ascii="Times New Roman" w:eastAsia="Times New Roman" w:hAnsi="Times New Roman" w:cs="Times New Roman"/>
          <w:lang w:eastAsia="de-DE"/>
        </w:rPr>
        <w:t>14.02.2024</w:t>
      </w:r>
    </w:p>
    <w:p w14:paraId="237F129A" w14:textId="77777777" w:rsidR="00140F9B" w:rsidRPr="00C7126A" w:rsidRDefault="00140F9B" w:rsidP="00140F9B">
      <w:pPr>
        <w:spacing w:after="0" w:line="240" w:lineRule="auto"/>
        <w:rPr>
          <w:rFonts w:ascii="Times New Roman" w:eastAsia="Times New Roman" w:hAnsi="Times New Roman" w:cs="Times New Roman"/>
          <w:lang w:eastAsia="de-DE"/>
        </w:rPr>
      </w:pPr>
      <w:r w:rsidRPr="00C7126A">
        <w:rPr>
          <w:rFonts w:ascii="Times New Roman" w:eastAsia="Times New Roman" w:hAnsi="Times New Roman" w:cs="Times New Roman"/>
          <w:noProof/>
          <w:lang w:eastAsia="de-DE"/>
        </w:rPr>
        <w:drawing>
          <wp:inline distT="0" distB="0" distL="0" distR="0" wp14:anchorId="2BC65E77" wp14:editId="7422D1B2">
            <wp:extent cx="5760720" cy="2016125"/>
            <wp:effectExtent l="0" t="0" r="0" b="3175"/>
            <wp:docPr id="1274926874" name="Grafik 1" descr="Fotos von Infomaterial in Leichter Spr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 von Infomaterial in Leichter Spra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016125"/>
                    </a:xfrm>
                    <a:prstGeom prst="rect">
                      <a:avLst/>
                    </a:prstGeom>
                    <a:noFill/>
                    <a:ln>
                      <a:noFill/>
                    </a:ln>
                  </pic:spPr>
                </pic:pic>
              </a:graphicData>
            </a:graphic>
          </wp:inline>
        </w:drawing>
      </w:r>
    </w:p>
    <w:p w14:paraId="5CF9753C" w14:textId="77777777" w:rsidR="00140F9B" w:rsidRPr="00C7126A" w:rsidRDefault="00140F9B" w:rsidP="00140F9B">
      <w:pPr>
        <w:spacing w:before="100" w:beforeAutospacing="1" w:after="100" w:afterAutospacing="1" w:line="240" w:lineRule="auto"/>
        <w:rPr>
          <w:rFonts w:ascii="Times New Roman" w:eastAsia="Times New Roman" w:hAnsi="Times New Roman" w:cs="Times New Roman"/>
          <w:lang w:eastAsia="de-DE"/>
        </w:rPr>
      </w:pPr>
      <w:r w:rsidRPr="00C7126A">
        <w:rPr>
          <w:rFonts w:ascii="Times New Roman" w:eastAsia="Times New Roman" w:hAnsi="Times New Roman" w:cs="Times New Roman"/>
          <w:lang w:eastAsia="de-DE"/>
        </w:rPr>
        <w:t>Das Thema Krebserkrankung ist keine leichte Kost. Viele Menschen haben aber mittlerweile verinnerlicht, dass regelmäßige Vorsorgeuntersuchungen die Gefahr, die von Krebs ausgeht, deutlich vermindern können, denn je früher der Krebs entdeckt wird, desto besser lässt sich seine Verbreitung im Körper stoppen.</w:t>
      </w:r>
    </w:p>
    <w:p w14:paraId="69137016" w14:textId="77777777" w:rsidR="00140F9B" w:rsidRPr="00C7126A" w:rsidRDefault="00140F9B" w:rsidP="00140F9B">
      <w:pPr>
        <w:spacing w:before="100" w:beforeAutospacing="1" w:after="100" w:afterAutospacing="1" w:line="240" w:lineRule="auto"/>
        <w:rPr>
          <w:rFonts w:ascii="Times New Roman" w:eastAsia="Times New Roman" w:hAnsi="Times New Roman" w:cs="Times New Roman"/>
          <w:lang w:eastAsia="de-DE"/>
        </w:rPr>
      </w:pPr>
      <w:r w:rsidRPr="00C7126A">
        <w:rPr>
          <w:rFonts w:ascii="Times New Roman" w:eastAsia="Times New Roman" w:hAnsi="Times New Roman" w:cs="Times New Roman"/>
          <w:lang w:eastAsia="de-DE"/>
        </w:rPr>
        <w:t>Ebenso klar ist fast allen: Krebserkrankungen können ausnahmslos jeden Menschen betreffen. Umso schlechter, dass im Rahmen einer Untersuchung der Ärztekammer Nordrhein und des Interdisziplinären Zentrums für Versorgungsforschung der Universität Witten/Herdecke (2017) festgestellt wurde, dass Menschen mit anderen Lernmöglichkeiten die Krebsvorsorgeuntersuchungen deutlich seltener nutzen als die Durchschnittsbevölkerung. Dies betrifft vor allem die aufwendige Darmkrebsvorsorgeuntersuchung alias Darmspiegelung. Daran wird deutlich, dass Menschen mit anderen Lernmöglichkeiten von den bisherigen Kampagnen zur Krebsvorsorge nicht so gut erreicht wurden wie die Durchschnittsbevölkerung.</w:t>
      </w:r>
    </w:p>
    <w:p w14:paraId="29BFEE69" w14:textId="77777777" w:rsidR="00140F9B" w:rsidRPr="00C7126A" w:rsidRDefault="00140F9B" w:rsidP="00140F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7126A">
        <w:rPr>
          <w:rFonts w:ascii="Times New Roman" w:eastAsia="Times New Roman" w:hAnsi="Times New Roman" w:cs="Times New Roman"/>
          <w:b/>
          <w:bCs/>
          <w:sz w:val="27"/>
          <w:szCs w:val="27"/>
          <w:lang w:eastAsia="de-DE"/>
        </w:rPr>
        <w:t>Alle Menschen besser informieren</w:t>
      </w:r>
    </w:p>
    <w:p w14:paraId="4329F3A2" w14:textId="77777777" w:rsidR="00140F9B" w:rsidRPr="00C7126A" w:rsidRDefault="00140F9B" w:rsidP="00140F9B">
      <w:pPr>
        <w:spacing w:before="100" w:beforeAutospacing="1" w:after="100" w:afterAutospacing="1" w:line="240" w:lineRule="auto"/>
        <w:rPr>
          <w:rFonts w:ascii="Times New Roman" w:eastAsia="Times New Roman" w:hAnsi="Times New Roman" w:cs="Times New Roman"/>
          <w:lang w:eastAsia="de-DE"/>
        </w:rPr>
      </w:pPr>
      <w:r w:rsidRPr="00C7126A">
        <w:rPr>
          <w:rFonts w:ascii="Times New Roman" w:eastAsia="Times New Roman" w:hAnsi="Times New Roman" w:cs="Times New Roman"/>
          <w:lang w:eastAsia="de-DE"/>
        </w:rPr>
        <w:t>Deswegen wurde das Modellprojekt: „Leicht gesagt und einfach gemacht: Vorsorge und Früherkennung von Darm- und Hautkrebs“ ins Leben gerufen. Die Projektphase lief von 2020 bis 2023 „Leichte Sprache in der Praxis – Wir verstehen uns!“ Die Durchführung lag beim Kompetenzzentrum Barrierefreiheit Volmarstein, der Krebsgesellschaft NRW e.V., der Hochschule für Gesundheit Bochum und der Ärztekammer Nordrhein, bei Förderung durch die Stiftung Wohlfahrtspflege NRW.</w:t>
      </w:r>
    </w:p>
    <w:p w14:paraId="3B745E40" w14:textId="77777777" w:rsidR="00140F9B" w:rsidRPr="00C7126A" w:rsidRDefault="00140F9B" w:rsidP="00140F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7126A">
        <w:rPr>
          <w:rFonts w:ascii="Times New Roman" w:eastAsia="Times New Roman" w:hAnsi="Times New Roman" w:cs="Times New Roman"/>
          <w:b/>
          <w:bCs/>
          <w:sz w:val="27"/>
          <w:szCs w:val="27"/>
          <w:lang w:eastAsia="de-DE"/>
        </w:rPr>
        <w:t>Partizipation und Vielfalt</w:t>
      </w:r>
    </w:p>
    <w:p w14:paraId="7A509344" w14:textId="77777777" w:rsidR="00140F9B" w:rsidRPr="00C7126A" w:rsidRDefault="00140F9B" w:rsidP="00140F9B">
      <w:pPr>
        <w:spacing w:before="100" w:beforeAutospacing="1" w:after="100" w:afterAutospacing="1" w:line="240" w:lineRule="auto"/>
        <w:rPr>
          <w:rFonts w:ascii="Times New Roman" w:eastAsia="Times New Roman" w:hAnsi="Times New Roman" w:cs="Times New Roman"/>
          <w:lang w:eastAsia="de-DE"/>
        </w:rPr>
      </w:pPr>
      <w:r w:rsidRPr="00C7126A">
        <w:rPr>
          <w:rFonts w:ascii="Times New Roman" w:eastAsia="Times New Roman" w:hAnsi="Times New Roman" w:cs="Times New Roman"/>
          <w:lang w:eastAsia="de-DE"/>
        </w:rPr>
        <w:t>Es wurden Materialien zum Thema Haut- und Darmkrebsvorsorge in leichter Sprache entwickelt, die kostenlos in gedruckter Form bestellt werden können. Auf der Website der Krebsgesellschaft NRW finden sich die erarbeiteten Materialien außerdem als kostenlose Download für jeden Interessierten.</w:t>
      </w:r>
    </w:p>
    <w:p w14:paraId="002E85A1" w14:textId="77777777" w:rsidR="00140F9B" w:rsidRPr="00C7126A" w:rsidRDefault="00140F9B" w:rsidP="00140F9B">
      <w:pPr>
        <w:spacing w:before="100" w:beforeAutospacing="1" w:after="100" w:afterAutospacing="1" w:line="240" w:lineRule="auto"/>
        <w:rPr>
          <w:rFonts w:ascii="Times New Roman" w:eastAsia="Times New Roman" w:hAnsi="Times New Roman" w:cs="Times New Roman"/>
          <w:lang w:eastAsia="de-DE"/>
        </w:rPr>
      </w:pPr>
      <w:r w:rsidRPr="00C7126A">
        <w:rPr>
          <w:rFonts w:ascii="Times New Roman" w:eastAsia="Times New Roman" w:hAnsi="Times New Roman" w:cs="Times New Roman"/>
          <w:lang w:eastAsia="de-DE"/>
        </w:rPr>
        <w:lastRenderedPageBreak/>
        <w:t>Während des Projektzeitraums wurden verschiedenen Formate ausprobiert. Menschen mit anderen Lernmöglichkeiten u. a. vom Ambulant Betreuten Wohnen bei MOBILE -Selbstbestimmtes Leben Behinderter e.V. in Dortmund wurden per Videokonferenz beteiligt und befragt, wie ihre Erfahrungen mit der Krebsvorsorge bisher waren, und welche Info-Materialien sie sich zu dem Thema wünschen. „Das muss in vielen Formaten dargestellt werden, weil wir auch vielfältig sind, “ war ihre Antwort. Wichtig war ihnen, dass man ernst genommen wird in der Arztpraxis, und Vertrauen aufbauen kann. Gut wäre es, wenn Mediziner sich Zeit nehmen und für eine lockere Atmosphäre sorgen, damit das Gespräch nicht so abläuft „wie an der Käsetheke.“</w:t>
      </w:r>
    </w:p>
    <w:p w14:paraId="13C91096" w14:textId="77777777" w:rsidR="00140F9B" w:rsidRPr="00C7126A" w:rsidRDefault="00140F9B" w:rsidP="00140F9B">
      <w:pPr>
        <w:spacing w:before="100" w:beforeAutospacing="1" w:after="100" w:afterAutospacing="1" w:line="240" w:lineRule="auto"/>
        <w:rPr>
          <w:rFonts w:ascii="Times New Roman" w:eastAsia="Times New Roman" w:hAnsi="Times New Roman" w:cs="Times New Roman"/>
          <w:lang w:eastAsia="de-DE"/>
        </w:rPr>
      </w:pPr>
      <w:r w:rsidRPr="00C7126A">
        <w:rPr>
          <w:rFonts w:ascii="Times New Roman" w:eastAsia="Times New Roman" w:hAnsi="Times New Roman" w:cs="Times New Roman"/>
          <w:lang w:eastAsia="de-DE"/>
        </w:rPr>
        <w:t xml:space="preserve">Bei der Schlussveranstaltung des Projekts im November letzten Jahres waren Melanie Schulte-Braucks von „People First- Chicco - </w:t>
      </w:r>
      <w:proofErr w:type="spellStart"/>
      <w:r w:rsidRPr="00C7126A">
        <w:rPr>
          <w:rFonts w:ascii="Times New Roman" w:eastAsia="Times New Roman" w:hAnsi="Times New Roman" w:cs="Times New Roman"/>
          <w:lang w:eastAsia="de-DE"/>
        </w:rPr>
        <w:t>We</w:t>
      </w:r>
      <w:proofErr w:type="spellEnd"/>
      <w:r w:rsidRPr="00C7126A">
        <w:rPr>
          <w:rFonts w:ascii="Times New Roman" w:eastAsia="Times New Roman" w:hAnsi="Times New Roman" w:cs="Times New Roman"/>
          <w:lang w:eastAsia="de-DE"/>
        </w:rPr>
        <w:t xml:space="preserve"> </w:t>
      </w:r>
      <w:proofErr w:type="spellStart"/>
      <w:r w:rsidRPr="00C7126A">
        <w:rPr>
          <w:rFonts w:ascii="Times New Roman" w:eastAsia="Times New Roman" w:hAnsi="Times New Roman" w:cs="Times New Roman"/>
          <w:lang w:eastAsia="de-DE"/>
        </w:rPr>
        <w:t>are</w:t>
      </w:r>
      <w:proofErr w:type="spellEnd"/>
      <w:r w:rsidRPr="00C7126A">
        <w:rPr>
          <w:rFonts w:ascii="Times New Roman" w:eastAsia="Times New Roman" w:hAnsi="Times New Roman" w:cs="Times New Roman"/>
          <w:lang w:eastAsia="de-DE"/>
        </w:rPr>
        <w:t xml:space="preserve"> </w:t>
      </w:r>
      <w:proofErr w:type="spellStart"/>
      <w:r w:rsidRPr="00C7126A">
        <w:rPr>
          <w:rFonts w:ascii="Times New Roman" w:eastAsia="Times New Roman" w:hAnsi="Times New Roman" w:cs="Times New Roman"/>
          <w:lang w:eastAsia="de-DE"/>
        </w:rPr>
        <w:t>one</w:t>
      </w:r>
      <w:proofErr w:type="spellEnd"/>
      <w:r w:rsidRPr="00C7126A">
        <w:rPr>
          <w:rFonts w:ascii="Times New Roman" w:eastAsia="Times New Roman" w:hAnsi="Times New Roman" w:cs="Times New Roman"/>
          <w:lang w:eastAsia="de-DE"/>
        </w:rPr>
        <w:t xml:space="preserve">“ und Andreas </w:t>
      </w:r>
      <w:proofErr w:type="spellStart"/>
      <w:r w:rsidRPr="00C7126A">
        <w:rPr>
          <w:rFonts w:ascii="Times New Roman" w:eastAsia="Times New Roman" w:hAnsi="Times New Roman" w:cs="Times New Roman"/>
          <w:lang w:eastAsia="de-DE"/>
        </w:rPr>
        <w:t>Tintrup</w:t>
      </w:r>
      <w:proofErr w:type="spellEnd"/>
      <w:r w:rsidRPr="00C7126A">
        <w:rPr>
          <w:rFonts w:ascii="Times New Roman" w:eastAsia="Times New Roman" w:hAnsi="Times New Roman" w:cs="Times New Roman"/>
          <w:lang w:eastAsia="de-DE"/>
        </w:rPr>
        <w:t>, Projektleiter Kompetenzzentrum Selbstbestimmt Leben – für den Regierungsbezirk Arnsberg bei der abschließenden Podiumsdiskussion mit dabei. Das Thema lautete: „Leichte Sprache im Gesundheitssystem – Was wünschen wir uns für die Zukunft?“</w:t>
      </w:r>
    </w:p>
    <w:p w14:paraId="238E0C95" w14:textId="77777777" w:rsidR="00140F9B" w:rsidRPr="00C7126A" w:rsidRDefault="00140F9B" w:rsidP="00140F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7126A">
        <w:rPr>
          <w:rFonts w:ascii="Times New Roman" w:eastAsia="Times New Roman" w:hAnsi="Times New Roman" w:cs="Times New Roman"/>
          <w:b/>
          <w:bCs/>
          <w:sz w:val="27"/>
          <w:szCs w:val="27"/>
          <w:lang w:eastAsia="de-DE"/>
        </w:rPr>
        <w:t>Die Projektergebnisse stehen online zur Verfügung</w:t>
      </w:r>
    </w:p>
    <w:p w14:paraId="1B8579EB" w14:textId="77777777" w:rsidR="00140F9B" w:rsidRPr="00C7126A" w:rsidRDefault="00140F9B" w:rsidP="00140F9B">
      <w:pPr>
        <w:spacing w:before="100" w:beforeAutospacing="1" w:after="100" w:afterAutospacing="1" w:line="240" w:lineRule="auto"/>
        <w:rPr>
          <w:rFonts w:ascii="Times New Roman" w:eastAsia="Times New Roman" w:hAnsi="Times New Roman" w:cs="Times New Roman"/>
          <w:lang w:eastAsia="de-DE"/>
        </w:rPr>
      </w:pPr>
      <w:r w:rsidRPr="00C7126A">
        <w:rPr>
          <w:rFonts w:ascii="Times New Roman" w:eastAsia="Times New Roman" w:hAnsi="Times New Roman" w:cs="Times New Roman"/>
          <w:lang w:eastAsia="de-DE"/>
        </w:rPr>
        <w:t xml:space="preserve">Die Themen Haut- und Darmkrebsvorsorge werden in Leichter Sprache anhand vieler Illustrationen von Inga Kramer dargestellt. So kann in zwei handlichen Broschüren der Ablauf einer Darmspiegelung und der Ablauf eines Hautkrebsscreenings nachvollzogen werden. Das Material ist gut geeignet, um beispielsweise in einer Arztpraxis mit Plakaten auf die Vorsorgeuntersuchung aufmerksam zu machen oder Patient*innen mit den Infokarten den Ablauf der Krebsvorsorgeuntersuchungen zu erklären. Die handlichen Broschüren eignen sich auch gut, um das Gehörte zu Hause noch einmal nachzulesen. Für Orte, an denen Menschen mit anderen Lernmöglichkeiten zusammenkommen oder auch arbeiten könnten die Sonnenschutz - Erklärungen im Kalenderformat praktisch sein. Darin wird erklärt, welche Schutzmaßnahmen für die Haut bei welchem UV-Index nötig sind. Es wurde auch ein Tischaufsteller </w:t>
      </w:r>
      <w:proofErr w:type="gramStart"/>
      <w:r w:rsidRPr="00C7126A">
        <w:rPr>
          <w:rFonts w:ascii="Times New Roman" w:eastAsia="Times New Roman" w:hAnsi="Times New Roman" w:cs="Times New Roman"/>
          <w:lang w:eastAsia="de-DE"/>
        </w:rPr>
        <w:t>Anregungen  für</w:t>
      </w:r>
      <w:proofErr w:type="gramEnd"/>
      <w:r w:rsidRPr="00C7126A">
        <w:rPr>
          <w:rFonts w:ascii="Times New Roman" w:eastAsia="Times New Roman" w:hAnsi="Times New Roman" w:cs="Times New Roman"/>
          <w:lang w:eastAsia="de-DE"/>
        </w:rPr>
        <w:t xml:space="preserve"> Patientengespräche in Leichter Sprache erdacht. Auch für Menschen mit geringen Sprachkenntnissen sind die Inhalte dank dieser Medien gut verständlich.</w:t>
      </w:r>
    </w:p>
    <w:p w14:paraId="6AA2E47D" w14:textId="77777777" w:rsidR="00140F9B" w:rsidRPr="00C7126A" w:rsidRDefault="00140F9B" w:rsidP="00140F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7126A">
        <w:rPr>
          <w:rFonts w:ascii="Times New Roman" w:eastAsia="Times New Roman" w:hAnsi="Times New Roman" w:cs="Times New Roman"/>
          <w:b/>
          <w:bCs/>
          <w:sz w:val="27"/>
          <w:szCs w:val="27"/>
          <w:lang w:eastAsia="de-DE"/>
        </w:rPr>
        <w:t>Nächste Schulung für Mediziner*innen am 16. März</w:t>
      </w:r>
    </w:p>
    <w:p w14:paraId="0624917D" w14:textId="77777777" w:rsidR="00140F9B" w:rsidRPr="00C7126A" w:rsidRDefault="00140F9B" w:rsidP="00140F9B">
      <w:pPr>
        <w:spacing w:before="100" w:beforeAutospacing="1" w:after="100" w:afterAutospacing="1" w:line="240" w:lineRule="auto"/>
        <w:rPr>
          <w:rFonts w:ascii="Times New Roman" w:eastAsia="Times New Roman" w:hAnsi="Times New Roman" w:cs="Times New Roman"/>
          <w:lang w:eastAsia="de-DE"/>
        </w:rPr>
      </w:pPr>
      <w:r w:rsidRPr="00C7126A">
        <w:rPr>
          <w:rFonts w:ascii="Times New Roman" w:eastAsia="Times New Roman" w:hAnsi="Times New Roman" w:cs="Times New Roman"/>
          <w:lang w:eastAsia="de-DE"/>
        </w:rPr>
        <w:t>Natürlich ist das Thema Leichte Sprache in der Praxis damit nicht abgeschlossen. Für Mediziner*innen und medizinische Fachangestellte bietet die Krebsgesellschaft NRW eine Schulung an, die ebenfalls im Rahmen des Projektes Leichte Sprache entwickelt wurde: „Leichte Sprache im Patientengespräch“.</w:t>
      </w:r>
    </w:p>
    <w:p w14:paraId="43EE2879" w14:textId="77777777" w:rsidR="00140F9B" w:rsidRPr="00C7126A" w:rsidRDefault="00140F9B" w:rsidP="00140F9B">
      <w:pPr>
        <w:spacing w:before="100" w:beforeAutospacing="1" w:after="100" w:afterAutospacing="1" w:line="240" w:lineRule="auto"/>
        <w:rPr>
          <w:rFonts w:ascii="Times New Roman" w:eastAsia="Times New Roman" w:hAnsi="Times New Roman" w:cs="Times New Roman"/>
          <w:lang w:eastAsia="de-DE"/>
        </w:rPr>
      </w:pPr>
      <w:r w:rsidRPr="00C7126A">
        <w:rPr>
          <w:rFonts w:ascii="Times New Roman" w:eastAsia="Times New Roman" w:hAnsi="Times New Roman" w:cs="Times New Roman"/>
          <w:lang w:eastAsia="de-DE"/>
        </w:rPr>
        <w:t xml:space="preserve">Die nächste Schulung findet am 16. März 2024 als Online- Live-Event statt. </w:t>
      </w:r>
      <w:proofErr w:type="gramStart"/>
      <w:r w:rsidRPr="00C7126A">
        <w:rPr>
          <w:rFonts w:ascii="Times New Roman" w:eastAsia="Times New Roman" w:hAnsi="Times New Roman" w:cs="Times New Roman"/>
          <w:lang w:eastAsia="de-DE"/>
        </w:rPr>
        <w:t>Weitere  E</w:t>
      </w:r>
      <w:proofErr w:type="gramEnd"/>
      <w:r w:rsidRPr="00C7126A">
        <w:rPr>
          <w:rFonts w:ascii="Times New Roman" w:eastAsia="Times New Roman" w:hAnsi="Times New Roman" w:cs="Times New Roman"/>
          <w:lang w:eastAsia="de-DE"/>
        </w:rPr>
        <w:t>-Learning-Module können vorab individuell bearbeitet werden.</w:t>
      </w:r>
    </w:p>
    <w:p w14:paraId="22938F69" w14:textId="77777777" w:rsidR="00140F9B" w:rsidRPr="00C7126A" w:rsidRDefault="00140F9B" w:rsidP="00140F9B">
      <w:pPr>
        <w:spacing w:before="100" w:beforeAutospacing="1" w:after="100" w:afterAutospacing="1" w:line="240" w:lineRule="auto"/>
        <w:rPr>
          <w:rFonts w:ascii="Times New Roman" w:eastAsia="Times New Roman" w:hAnsi="Times New Roman" w:cs="Times New Roman"/>
          <w:lang w:eastAsia="de-DE"/>
        </w:rPr>
      </w:pPr>
      <w:r w:rsidRPr="00C7126A">
        <w:rPr>
          <w:rFonts w:ascii="Times New Roman" w:eastAsia="Times New Roman" w:hAnsi="Times New Roman" w:cs="Times New Roman"/>
          <w:lang w:eastAsia="de-DE"/>
        </w:rPr>
        <w:t>Bilder: Krebsgesellschaft NRW</w:t>
      </w:r>
    </w:p>
    <w:p w14:paraId="11F186BD" w14:textId="77777777" w:rsidR="00140F9B" w:rsidRPr="00C7126A" w:rsidRDefault="00140F9B" w:rsidP="00140F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7126A">
        <w:rPr>
          <w:rFonts w:ascii="Times New Roman" w:eastAsia="Times New Roman" w:hAnsi="Times New Roman" w:cs="Times New Roman"/>
          <w:b/>
          <w:bCs/>
          <w:sz w:val="27"/>
          <w:szCs w:val="27"/>
          <w:lang w:eastAsia="de-DE"/>
        </w:rPr>
        <w:t>Links zu den Themen</w:t>
      </w:r>
    </w:p>
    <w:p w14:paraId="79CAC118" w14:textId="77777777" w:rsidR="00140F9B" w:rsidRPr="00C7126A" w:rsidRDefault="00140F9B" w:rsidP="00140F9B">
      <w:pPr>
        <w:spacing w:before="100" w:beforeAutospacing="1" w:after="100" w:afterAutospacing="1" w:line="240" w:lineRule="auto"/>
        <w:rPr>
          <w:rFonts w:ascii="Times New Roman" w:eastAsia="Times New Roman" w:hAnsi="Times New Roman" w:cs="Times New Roman"/>
          <w:lang w:eastAsia="de-DE"/>
        </w:rPr>
      </w:pPr>
      <w:r w:rsidRPr="00C7126A">
        <w:rPr>
          <w:rFonts w:ascii="Times New Roman" w:eastAsia="Times New Roman" w:hAnsi="Times New Roman" w:cs="Times New Roman"/>
          <w:lang w:eastAsia="de-DE"/>
        </w:rPr>
        <w:t>Infos zum Projekt in Leichter Sprache gibt es hier </w:t>
      </w:r>
      <w:hyperlink r:id="rId8" w:history="1">
        <w:r w:rsidRPr="00C7126A">
          <w:rPr>
            <w:rFonts w:ascii="Times New Roman" w:eastAsia="Times New Roman" w:hAnsi="Times New Roman" w:cs="Times New Roman"/>
            <w:color w:val="0000FF"/>
            <w:u w:val="single"/>
            <w:lang w:eastAsia="de-DE"/>
          </w:rPr>
          <w:t>www.krebsgesellschaftnrw.de/leichte-sprache/startseite/</w:t>
        </w:r>
      </w:hyperlink>
    </w:p>
    <w:p w14:paraId="725EBE03" w14:textId="77777777" w:rsidR="00140F9B" w:rsidRDefault="00140F9B" w:rsidP="00140F9B">
      <w:pPr>
        <w:rPr>
          <w:rFonts w:ascii="Times New Roman" w:eastAsia="Times New Roman" w:hAnsi="Times New Roman" w:cs="Times New Roman"/>
          <w:color w:val="0000FF"/>
          <w:u w:val="single"/>
          <w:lang w:eastAsia="de-DE"/>
        </w:rPr>
      </w:pPr>
      <w:r w:rsidRPr="00C7126A">
        <w:rPr>
          <w:rFonts w:ascii="Times New Roman" w:eastAsia="Times New Roman" w:hAnsi="Times New Roman" w:cs="Times New Roman"/>
          <w:lang w:eastAsia="de-DE"/>
        </w:rPr>
        <w:t>Infos zum Projekt in Alltagssprache gibt es hier: </w:t>
      </w:r>
      <w:hyperlink r:id="rId9" w:history="1">
        <w:r w:rsidRPr="00C7126A">
          <w:rPr>
            <w:rFonts w:ascii="Times New Roman" w:eastAsia="Times New Roman" w:hAnsi="Times New Roman" w:cs="Times New Roman"/>
            <w:color w:val="0000FF"/>
            <w:u w:val="single"/>
            <w:lang w:eastAsia="de-DE"/>
          </w:rPr>
          <w:t>www.krebsgesellschaftnrw.de/projekt-leichte-sprache/</w:t>
        </w:r>
      </w:hyperlink>
      <w:r w:rsidRPr="00C7126A">
        <w:rPr>
          <w:rFonts w:ascii="Times New Roman" w:eastAsia="Times New Roman" w:hAnsi="Times New Roman" w:cs="Times New Roman"/>
          <w:lang w:eastAsia="de-DE"/>
        </w:rPr>
        <w:t xml:space="preserve">Materialien können über diese Website kostenfrei bestellt </w:t>
      </w:r>
      <w:r w:rsidRPr="00C7126A">
        <w:rPr>
          <w:rFonts w:ascii="Times New Roman" w:eastAsia="Times New Roman" w:hAnsi="Times New Roman" w:cs="Times New Roman"/>
          <w:lang w:eastAsia="de-DE"/>
        </w:rPr>
        <w:lastRenderedPageBreak/>
        <w:t>werden: </w:t>
      </w:r>
      <w:hyperlink r:id="rId10" w:history="1">
        <w:r w:rsidRPr="00C7126A">
          <w:rPr>
            <w:rFonts w:ascii="Times New Roman" w:eastAsia="Times New Roman" w:hAnsi="Times New Roman" w:cs="Times New Roman"/>
            <w:color w:val="0000FF"/>
            <w:u w:val="single"/>
            <w:lang w:eastAsia="de-DE"/>
          </w:rPr>
          <w:t>www.krebsgesellschaftnrw.de/infomaterial/</w:t>
        </w:r>
      </w:hyperlink>
      <w:r w:rsidRPr="00C7126A">
        <w:rPr>
          <w:rFonts w:ascii="Times New Roman" w:eastAsia="Times New Roman" w:hAnsi="Times New Roman" w:cs="Times New Roman"/>
          <w:lang w:eastAsia="de-DE"/>
        </w:rPr>
        <w:t>Infos und ein Video mit Tipps zum Arztgespräch finden Sie hier: </w:t>
      </w:r>
      <w:hyperlink r:id="rId11" w:history="1">
        <w:r w:rsidRPr="00666662">
          <w:rPr>
            <w:rStyle w:val="Hyperlink"/>
            <w:rFonts w:ascii="Times New Roman" w:eastAsia="Times New Roman" w:hAnsi="Times New Roman" w:cs="Times New Roman"/>
            <w:lang w:eastAsia="de-DE"/>
          </w:rPr>
          <w:t>www.krebsgesellschaftnrw.de/leichte-sprache/tipps-fuer-das-gespraech-mit-dem-arzt</w:t>
        </w:r>
      </w:hyperlink>
    </w:p>
    <w:p w14:paraId="37AC6284" w14:textId="77777777" w:rsidR="00140F9B" w:rsidRPr="00EE298E" w:rsidRDefault="00140F9B" w:rsidP="00140F9B">
      <w:pPr>
        <w:rPr>
          <w:rFonts w:ascii="Times New Roman" w:hAnsi="Times New Roman" w:cs="Times New Roman"/>
          <w:sz w:val="22"/>
          <w:szCs w:val="22"/>
        </w:rPr>
      </w:pPr>
      <w:r w:rsidRPr="00EE298E">
        <w:rPr>
          <w:rFonts w:ascii="Times New Roman" w:hAnsi="Times New Roman" w:cs="Times New Roman"/>
          <w:bCs/>
          <w:sz w:val="22"/>
          <w:szCs w:val="22"/>
          <w:u w:val="single"/>
        </w:rPr>
        <w:t>Wichtig: Die Kompetenzzentren Selbstbestimmt Leben NRW werden vom Land NRW (Ministerium für Arbeit, Gesundheit und Soziales)</w:t>
      </w:r>
      <w:r w:rsidRPr="00EE298E">
        <w:rPr>
          <w:rFonts w:ascii="Times New Roman" w:hAnsi="Times New Roman" w:cs="Times New Roman"/>
          <w:b/>
          <w:sz w:val="22"/>
          <w:szCs w:val="22"/>
          <w:u w:val="single"/>
        </w:rPr>
        <w:t xml:space="preserve"> </w:t>
      </w:r>
      <w:r w:rsidRPr="00EE298E">
        <w:rPr>
          <w:rFonts w:ascii="Times New Roman" w:hAnsi="Times New Roman" w:cs="Times New Roman"/>
          <w:bCs/>
          <w:sz w:val="22"/>
          <w:szCs w:val="22"/>
          <w:u w:val="single"/>
        </w:rPr>
        <w:t>und dem Sozialfonds der Europäischen Union gefördert.</w:t>
      </w:r>
    </w:p>
    <w:p w14:paraId="6B4C2B4E" w14:textId="77777777" w:rsidR="00140F9B" w:rsidRDefault="00140F9B" w:rsidP="00140F9B">
      <w:pPr>
        <w:rPr>
          <w:rFonts w:ascii="Times New Roman" w:eastAsia="Times New Roman" w:hAnsi="Times New Roman" w:cs="Times New Roman"/>
          <w:color w:val="0000FF"/>
          <w:u w:val="single"/>
          <w:lang w:eastAsia="de-DE"/>
        </w:rPr>
      </w:pPr>
    </w:p>
    <w:p w14:paraId="642648DE" w14:textId="77777777" w:rsidR="00140F9B" w:rsidRDefault="00140F9B" w:rsidP="00140F9B"/>
    <w:p w14:paraId="1804CED4" w14:textId="77777777" w:rsidR="00EE4000" w:rsidRPr="00EE4000" w:rsidRDefault="00EE4000" w:rsidP="00EE4000"/>
    <w:sectPr w:rsidR="00EE4000" w:rsidRPr="00EE400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15DD1" w14:textId="77777777" w:rsidR="004F3DF0" w:rsidRDefault="004F3DF0" w:rsidP="006F46C2">
      <w:pPr>
        <w:spacing w:after="0" w:line="240" w:lineRule="auto"/>
      </w:pPr>
      <w:r>
        <w:separator/>
      </w:r>
    </w:p>
  </w:endnote>
  <w:endnote w:type="continuationSeparator" w:id="0">
    <w:p w14:paraId="07D40DF4" w14:textId="77777777" w:rsidR="004F3DF0" w:rsidRDefault="004F3DF0" w:rsidP="006F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C2887" w14:textId="77777777" w:rsidR="009308C4" w:rsidRDefault="009308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C2552" w14:textId="0D017614" w:rsidR="00F013FA" w:rsidRDefault="009308C4">
    <w:pPr>
      <w:pStyle w:val="Fuzeile"/>
      <w:jc w:val="center"/>
    </w:pPr>
    <w:r>
      <w:rPr>
        <w:noProof/>
      </w:rPr>
      <w:drawing>
        <wp:inline distT="0" distB="0" distL="0" distR="0" wp14:anchorId="0C1B9F0E" wp14:editId="53EF3D66">
          <wp:extent cx="3884295" cy="792102"/>
          <wp:effectExtent l="0" t="0" r="1905" b="8255"/>
          <wp:docPr id="637912081" name="Grafik 1" descr="Mit finanzieller Unterstützung des Landes NRW und der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912081" name="Grafik 1" descr="Mit finanzieller Unterstützung des Landes NRW und der EU."/>
                  <pic:cNvPicPr/>
                </pic:nvPicPr>
                <pic:blipFill>
                  <a:blip r:embed="rId1">
                    <a:extLst>
                      <a:ext uri="{28A0092B-C50C-407E-A947-70E740481C1C}">
                        <a14:useLocalDpi xmlns:a14="http://schemas.microsoft.com/office/drawing/2010/main" val="0"/>
                      </a:ext>
                    </a:extLst>
                  </a:blip>
                  <a:stretch>
                    <a:fillRect/>
                  </a:stretch>
                </pic:blipFill>
                <pic:spPr>
                  <a:xfrm>
                    <a:off x="0" y="0"/>
                    <a:ext cx="3989142" cy="813483"/>
                  </a:xfrm>
                  <a:prstGeom prst="rect">
                    <a:avLst/>
                  </a:prstGeom>
                </pic:spPr>
              </pic:pic>
            </a:graphicData>
          </a:graphic>
        </wp:inline>
      </w:drawing>
    </w:r>
  </w:p>
  <w:p w14:paraId="5446BEA0" w14:textId="230C2B19" w:rsidR="00F013FA" w:rsidRDefault="00F013FA">
    <w:pPr>
      <w:pStyle w:val="Fuzeile"/>
      <w:jc w:val="center"/>
    </w:pPr>
  </w:p>
  <w:sdt>
    <w:sdtPr>
      <w:id w:val="-124774267"/>
      <w:docPartObj>
        <w:docPartGallery w:val="Page Numbers (Bottom of Page)"/>
        <w:docPartUnique/>
      </w:docPartObj>
    </w:sdtPr>
    <w:sdtEndPr/>
    <w:sdtContent>
      <w:p w14:paraId="4C37C471" w14:textId="74A0B4D8" w:rsidR="006F46C2" w:rsidRDefault="006F46C2">
        <w:pPr>
          <w:pStyle w:val="Fuzeile"/>
          <w:jc w:val="center"/>
        </w:pPr>
        <w:r>
          <w:rPr>
            <w:noProof/>
          </w:rPr>
          <mc:AlternateContent>
            <mc:Choice Requires="wps">
              <w:drawing>
                <wp:inline distT="0" distB="0" distL="0" distR="0" wp14:anchorId="07662F07" wp14:editId="1C134753">
                  <wp:extent cx="5467350" cy="45085"/>
                  <wp:effectExtent l="0" t="9525" r="0" b="2540"/>
                  <wp:docPr id="1351061658"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FF3A2B"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2" o:title="" type="pattern"/>
                  <w10:anchorlock/>
                </v:shape>
              </w:pict>
            </mc:Fallback>
          </mc:AlternateContent>
        </w:r>
      </w:p>
      <w:p w14:paraId="127809EE" w14:textId="02F9C81E" w:rsidR="006F46C2" w:rsidRDefault="006F46C2">
        <w:pPr>
          <w:pStyle w:val="Fuzeile"/>
          <w:jc w:val="center"/>
        </w:pPr>
        <w:r>
          <w:fldChar w:fldCharType="begin"/>
        </w:r>
        <w:r>
          <w:instrText>PAGE    \* MERGEFORMAT</w:instrText>
        </w:r>
        <w:r>
          <w:fldChar w:fldCharType="separate"/>
        </w:r>
        <w:r>
          <w:t>2</w:t>
        </w:r>
        <w:r>
          <w:fldChar w:fldCharType="end"/>
        </w:r>
      </w:p>
    </w:sdtContent>
  </w:sdt>
  <w:p w14:paraId="4309AF16" w14:textId="77777777" w:rsidR="006F46C2" w:rsidRDefault="006F46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9C178" w14:textId="77777777" w:rsidR="009308C4" w:rsidRDefault="009308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6DA77" w14:textId="77777777" w:rsidR="004F3DF0" w:rsidRDefault="004F3DF0" w:rsidP="006F46C2">
      <w:pPr>
        <w:spacing w:after="0" w:line="240" w:lineRule="auto"/>
      </w:pPr>
      <w:r>
        <w:separator/>
      </w:r>
    </w:p>
  </w:footnote>
  <w:footnote w:type="continuationSeparator" w:id="0">
    <w:p w14:paraId="7990F795" w14:textId="77777777" w:rsidR="004F3DF0" w:rsidRDefault="004F3DF0" w:rsidP="006F4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73880" w14:textId="77777777" w:rsidR="009308C4" w:rsidRDefault="009308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981A6" w14:textId="64C888AE" w:rsidR="006F46C2" w:rsidRDefault="002B7790">
    <w:pPr>
      <w:pStyle w:val="Kopfzeile"/>
    </w:pPr>
    <w:r>
      <w:rPr>
        <w:noProof/>
      </w:rPr>
      <w:drawing>
        <wp:inline distT="0" distB="0" distL="0" distR="0" wp14:anchorId="7C306C59" wp14:editId="537A612E">
          <wp:extent cx="2822448" cy="819912"/>
          <wp:effectExtent l="0" t="0" r="0" b="0"/>
          <wp:docPr id="2098476457" name="Grafik 3" descr="Logo des Kompetenzzentrums Selbstbestimmt Leben NRW- für den Regierungsbezirk Arnsber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476457" name="Grafik 3" descr="Logo des Kompetenzzentrums Selbstbestimmt Leben NRW- für den Regierungsbezirk Arnsberg&#10;"/>
                  <pic:cNvPicPr/>
                </pic:nvPicPr>
                <pic:blipFill>
                  <a:blip r:embed="rId1">
                    <a:extLst>
                      <a:ext uri="{28A0092B-C50C-407E-A947-70E740481C1C}">
                        <a14:useLocalDpi xmlns:a14="http://schemas.microsoft.com/office/drawing/2010/main" val="0"/>
                      </a:ext>
                    </a:extLst>
                  </a:blip>
                  <a:stretch>
                    <a:fillRect/>
                  </a:stretch>
                </pic:blipFill>
                <pic:spPr>
                  <a:xfrm>
                    <a:off x="0" y="0"/>
                    <a:ext cx="2822448" cy="819912"/>
                  </a:xfrm>
                  <a:prstGeom prst="rect">
                    <a:avLst/>
                  </a:prstGeom>
                </pic:spPr>
              </pic:pic>
            </a:graphicData>
          </a:graphic>
        </wp:inline>
      </w:drawing>
    </w:r>
  </w:p>
  <w:p w14:paraId="05AA4F6C" w14:textId="77777777" w:rsidR="006F46C2" w:rsidRDefault="006F46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F6B3D" w14:textId="77777777" w:rsidR="009308C4" w:rsidRDefault="00930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0C67D7"/>
    <w:multiLevelType w:val="hybridMultilevel"/>
    <w:tmpl w:val="F3583D92"/>
    <w:lvl w:ilvl="0" w:tplc="7792A70C">
      <w:start w:val="1"/>
      <w:numFmt w:val="bullet"/>
      <w:lvlText w:val="•"/>
      <w:lvlJc w:val="left"/>
      <w:pPr>
        <w:tabs>
          <w:tab w:val="num" w:pos="720"/>
        </w:tabs>
        <w:ind w:left="720" w:hanging="360"/>
      </w:pPr>
      <w:rPr>
        <w:rFonts w:ascii="Arial" w:hAnsi="Arial" w:hint="default"/>
      </w:rPr>
    </w:lvl>
    <w:lvl w:ilvl="1" w:tplc="FB662A3E" w:tentative="1">
      <w:start w:val="1"/>
      <w:numFmt w:val="bullet"/>
      <w:lvlText w:val="•"/>
      <w:lvlJc w:val="left"/>
      <w:pPr>
        <w:tabs>
          <w:tab w:val="num" w:pos="1440"/>
        </w:tabs>
        <w:ind w:left="1440" w:hanging="360"/>
      </w:pPr>
      <w:rPr>
        <w:rFonts w:ascii="Arial" w:hAnsi="Arial" w:hint="default"/>
      </w:rPr>
    </w:lvl>
    <w:lvl w:ilvl="2" w:tplc="D908C450" w:tentative="1">
      <w:start w:val="1"/>
      <w:numFmt w:val="bullet"/>
      <w:lvlText w:val="•"/>
      <w:lvlJc w:val="left"/>
      <w:pPr>
        <w:tabs>
          <w:tab w:val="num" w:pos="2160"/>
        </w:tabs>
        <w:ind w:left="2160" w:hanging="360"/>
      </w:pPr>
      <w:rPr>
        <w:rFonts w:ascii="Arial" w:hAnsi="Arial" w:hint="default"/>
      </w:rPr>
    </w:lvl>
    <w:lvl w:ilvl="3" w:tplc="AF0ABE92" w:tentative="1">
      <w:start w:val="1"/>
      <w:numFmt w:val="bullet"/>
      <w:lvlText w:val="•"/>
      <w:lvlJc w:val="left"/>
      <w:pPr>
        <w:tabs>
          <w:tab w:val="num" w:pos="2880"/>
        </w:tabs>
        <w:ind w:left="2880" w:hanging="360"/>
      </w:pPr>
      <w:rPr>
        <w:rFonts w:ascii="Arial" w:hAnsi="Arial" w:hint="default"/>
      </w:rPr>
    </w:lvl>
    <w:lvl w:ilvl="4" w:tplc="5AE8DF16" w:tentative="1">
      <w:start w:val="1"/>
      <w:numFmt w:val="bullet"/>
      <w:lvlText w:val="•"/>
      <w:lvlJc w:val="left"/>
      <w:pPr>
        <w:tabs>
          <w:tab w:val="num" w:pos="3600"/>
        </w:tabs>
        <w:ind w:left="3600" w:hanging="360"/>
      </w:pPr>
      <w:rPr>
        <w:rFonts w:ascii="Arial" w:hAnsi="Arial" w:hint="default"/>
      </w:rPr>
    </w:lvl>
    <w:lvl w:ilvl="5" w:tplc="F8686516" w:tentative="1">
      <w:start w:val="1"/>
      <w:numFmt w:val="bullet"/>
      <w:lvlText w:val="•"/>
      <w:lvlJc w:val="left"/>
      <w:pPr>
        <w:tabs>
          <w:tab w:val="num" w:pos="4320"/>
        </w:tabs>
        <w:ind w:left="4320" w:hanging="360"/>
      </w:pPr>
      <w:rPr>
        <w:rFonts w:ascii="Arial" w:hAnsi="Arial" w:hint="default"/>
      </w:rPr>
    </w:lvl>
    <w:lvl w:ilvl="6" w:tplc="5AA87228" w:tentative="1">
      <w:start w:val="1"/>
      <w:numFmt w:val="bullet"/>
      <w:lvlText w:val="•"/>
      <w:lvlJc w:val="left"/>
      <w:pPr>
        <w:tabs>
          <w:tab w:val="num" w:pos="5040"/>
        </w:tabs>
        <w:ind w:left="5040" w:hanging="360"/>
      </w:pPr>
      <w:rPr>
        <w:rFonts w:ascii="Arial" w:hAnsi="Arial" w:hint="default"/>
      </w:rPr>
    </w:lvl>
    <w:lvl w:ilvl="7" w:tplc="CB1ED88E" w:tentative="1">
      <w:start w:val="1"/>
      <w:numFmt w:val="bullet"/>
      <w:lvlText w:val="•"/>
      <w:lvlJc w:val="left"/>
      <w:pPr>
        <w:tabs>
          <w:tab w:val="num" w:pos="5760"/>
        </w:tabs>
        <w:ind w:left="5760" w:hanging="360"/>
      </w:pPr>
      <w:rPr>
        <w:rFonts w:ascii="Arial" w:hAnsi="Arial" w:hint="default"/>
      </w:rPr>
    </w:lvl>
    <w:lvl w:ilvl="8" w:tplc="7E8080DC" w:tentative="1">
      <w:start w:val="1"/>
      <w:numFmt w:val="bullet"/>
      <w:lvlText w:val="•"/>
      <w:lvlJc w:val="left"/>
      <w:pPr>
        <w:tabs>
          <w:tab w:val="num" w:pos="6480"/>
        </w:tabs>
        <w:ind w:left="6480" w:hanging="360"/>
      </w:pPr>
      <w:rPr>
        <w:rFonts w:ascii="Arial" w:hAnsi="Arial" w:hint="default"/>
      </w:rPr>
    </w:lvl>
  </w:abstractNum>
  <w:num w:numId="1" w16cid:durableId="1867668716">
    <w:abstractNumId w:val="0"/>
  </w:num>
  <w:num w:numId="2" w16cid:durableId="130946837">
    <w:abstractNumId w:val="0"/>
  </w:num>
  <w:num w:numId="3" w16cid:durableId="1588883970">
    <w:abstractNumId w:val="0"/>
  </w:num>
  <w:num w:numId="4" w16cid:durableId="957223020">
    <w:abstractNumId w:val="0"/>
  </w:num>
  <w:num w:numId="5" w16cid:durableId="1401977141">
    <w:abstractNumId w:val="0"/>
  </w:num>
  <w:num w:numId="6" w16cid:durableId="1916816792">
    <w:abstractNumId w:val="0"/>
  </w:num>
  <w:num w:numId="7" w16cid:durableId="558978610">
    <w:abstractNumId w:val="0"/>
  </w:num>
  <w:num w:numId="8" w16cid:durableId="1709646231">
    <w:abstractNumId w:val="0"/>
  </w:num>
  <w:num w:numId="9" w16cid:durableId="1210260074">
    <w:abstractNumId w:val="0"/>
  </w:num>
  <w:num w:numId="10" w16cid:durableId="1571112311">
    <w:abstractNumId w:val="0"/>
  </w:num>
  <w:num w:numId="11" w16cid:durableId="2121072859">
    <w:abstractNumId w:val="0"/>
  </w:num>
  <w:num w:numId="12" w16cid:durableId="1517573632">
    <w:abstractNumId w:val="0"/>
  </w:num>
  <w:num w:numId="13" w16cid:durableId="179635502">
    <w:abstractNumId w:val="0"/>
  </w:num>
  <w:num w:numId="14" w16cid:durableId="967322768">
    <w:abstractNumId w:val="0"/>
  </w:num>
  <w:num w:numId="15" w16cid:durableId="434717512">
    <w:abstractNumId w:val="0"/>
  </w:num>
  <w:num w:numId="16" w16cid:durableId="1334913058">
    <w:abstractNumId w:val="0"/>
  </w:num>
  <w:num w:numId="17" w16cid:durableId="366832518">
    <w:abstractNumId w:val="0"/>
  </w:num>
  <w:num w:numId="18" w16cid:durableId="2107579565">
    <w:abstractNumId w:val="0"/>
  </w:num>
  <w:num w:numId="19" w16cid:durableId="773011915">
    <w:abstractNumId w:val="0"/>
  </w:num>
  <w:num w:numId="20" w16cid:durableId="1464225416">
    <w:abstractNumId w:val="0"/>
  </w:num>
  <w:num w:numId="21" w16cid:durableId="893197072">
    <w:abstractNumId w:val="0"/>
  </w:num>
  <w:num w:numId="22" w16cid:durableId="527838087">
    <w:abstractNumId w:val="0"/>
  </w:num>
  <w:num w:numId="23" w16cid:durableId="436174447">
    <w:abstractNumId w:val="0"/>
  </w:num>
  <w:num w:numId="24" w16cid:durableId="679047135">
    <w:abstractNumId w:val="0"/>
  </w:num>
  <w:num w:numId="25" w16cid:durableId="1366325516">
    <w:abstractNumId w:val="0"/>
  </w:num>
  <w:num w:numId="26" w16cid:durableId="825511567">
    <w:abstractNumId w:val="0"/>
  </w:num>
  <w:num w:numId="27" w16cid:durableId="483741763">
    <w:abstractNumId w:val="0"/>
  </w:num>
  <w:num w:numId="28" w16cid:durableId="629821922">
    <w:abstractNumId w:val="0"/>
  </w:num>
  <w:num w:numId="29" w16cid:durableId="100612498">
    <w:abstractNumId w:val="0"/>
  </w:num>
  <w:num w:numId="30" w16cid:durableId="752556505">
    <w:abstractNumId w:val="0"/>
  </w:num>
  <w:num w:numId="31" w16cid:durableId="1825125193">
    <w:abstractNumId w:val="0"/>
  </w:num>
  <w:num w:numId="32" w16cid:durableId="1308361572">
    <w:abstractNumId w:val="0"/>
  </w:num>
  <w:num w:numId="33" w16cid:durableId="2112507242">
    <w:abstractNumId w:val="0"/>
  </w:num>
  <w:num w:numId="34" w16cid:durableId="121579899">
    <w:abstractNumId w:val="0"/>
  </w:num>
  <w:num w:numId="35" w16cid:durableId="1059747706">
    <w:abstractNumId w:val="0"/>
  </w:num>
  <w:num w:numId="36" w16cid:durableId="1270507194">
    <w:abstractNumId w:val="0"/>
  </w:num>
  <w:num w:numId="37" w16cid:durableId="1513841640">
    <w:abstractNumId w:val="0"/>
  </w:num>
  <w:num w:numId="38" w16cid:durableId="1557156566">
    <w:abstractNumId w:val="0"/>
  </w:num>
  <w:num w:numId="39" w16cid:durableId="712733610">
    <w:abstractNumId w:val="0"/>
  </w:num>
  <w:num w:numId="40" w16cid:durableId="74481022">
    <w:abstractNumId w:val="0"/>
  </w:num>
  <w:num w:numId="41" w16cid:durableId="1735348977">
    <w:abstractNumId w:val="0"/>
  </w:num>
  <w:num w:numId="42" w16cid:durableId="623654079">
    <w:abstractNumId w:val="0"/>
  </w:num>
  <w:num w:numId="43" w16cid:durableId="314800032">
    <w:abstractNumId w:val="0"/>
  </w:num>
  <w:num w:numId="44" w16cid:durableId="1397775056">
    <w:abstractNumId w:val="0"/>
  </w:num>
  <w:num w:numId="45" w16cid:durableId="358548293">
    <w:abstractNumId w:val="0"/>
  </w:num>
  <w:num w:numId="46" w16cid:durableId="1591233750">
    <w:abstractNumId w:val="0"/>
  </w:num>
  <w:num w:numId="47" w16cid:durableId="951325358">
    <w:abstractNumId w:val="0"/>
  </w:num>
  <w:num w:numId="48" w16cid:durableId="217015987">
    <w:abstractNumId w:val="0"/>
  </w:num>
  <w:num w:numId="49" w16cid:durableId="353461091">
    <w:abstractNumId w:val="0"/>
  </w:num>
  <w:num w:numId="50" w16cid:durableId="555746443">
    <w:abstractNumId w:val="0"/>
  </w:num>
  <w:num w:numId="51" w16cid:durableId="667174744">
    <w:abstractNumId w:val="0"/>
  </w:num>
  <w:num w:numId="52" w16cid:durableId="134681990">
    <w:abstractNumId w:val="0"/>
  </w:num>
  <w:num w:numId="53" w16cid:durableId="58870211">
    <w:abstractNumId w:val="0"/>
  </w:num>
  <w:num w:numId="54" w16cid:durableId="1397321301">
    <w:abstractNumId w:val="0"/>
  </w:num>
  <w:num w:numId="55" w16cid:durableId="1753235330">
    <w:abstractNumId w:val="0"/>
  </w:num>
  <w:num w:numId="56" w16cid:durableId="502354984">
    <w:abstractNumId w:val="0"/>
  </w:num>
  <w:num w:numId="57" w16cid:durableId="14309418">
    <w:abstractNumId w:val="0"/>
  </w:num>
  <w:num w:numId="58" w16cid:durableId="2071997867">
    <w:abstractNumId w:val="0"/>
  </w:num>
  <w:num w:numId="59" w16cid:durableId="1592735427">
    <w:abstractNumId w:val="0"/>
  </w:num>
  <w:num w:numId="60" w16cid:durableId="912619047">
    <w:abstractNumId w:val="0"/>
  </w:num>
  <w:num w:numId="61" w16cid:durableId="1598055520">
    <w:abstractNumId w:val="0"/>
  </w:num>
  <w:num w:numId="62" w16cid:durableId="1550192803">
    <w:abstractNumId w:val="0"/>
  </w:num>
  <w:num w:numId="63" w16cid:durableId="2049988556">
    <w:abstractNumId w:val="0"/>
  </w:num>
  <w:num w:numId="64" w16cid:durableId="853618206">
    <w:abstractNumId w:val="0"/>
  </w:num>
  <w:num w:numId="65" w16cid:durableId="675619481">
    <w:abstractNumId w:val="0"/>
  </w:num>
  <w:num w:numId="66" w16cid:durableId="492334582">
    <w:abstractNumId w:val="0"/>
  </w:num>
  <w:num w:numId="67" w16cid:durableId="1972981912">
    <w:abstractNumId w:val="0"/>
  </w:num>
  <w:num w:numId="68" w16cid:durableId="1011371890">
    <w:abstractNumId w:val="0"/>
  </w:num>
  <w:num w:numId="69" w16cid:durableId="1052921135">
    <w:abstractNumId w:val="0"/>
  </w:num>
  <w:num w:numId="70" w16cid:durableId="871529325">
    <w:abstractNumId w:val="0"/>
  </w:num>
  <w:num w:numId="71" w16cid:durableId="1858498200">
    <w:abstractNumId w:val="0"/>
  </w:num>
  <w:num w:numId="72" w16cid:durableId="787774076">
    <w:abstractNumId w:val="0"/>
  </w:num>
  <w:num w:numId="73" w16cid:durableId="1557623077">
    <w:abstractNumId w:val="0"/>
  </w:num>
  <w:num w:numId="74" w16cid:durableId="1687822902">
    <w:abstractNumId w:val="0"/>
  </w:num>
  <w:num w:numId="75" w16cid:durableId="746079727">
    <w:abstractNumId w:val="0"/>
  </w:num>
  <w:num w:numId="76" w16cid:durableId="1602058330">
    <w:abstractNumId w:val="0"/>
  </w:num>
  <w:num w:numId="77" w16cid:durableId="1426881181">
    <w:abstractNumId w:val="0"/>
  </w:num>
  <w:num w:numId="78" w16cid:durableId="285623577">
    <w:abstractNumId w:val="0"/>
  </w:num>
  <w:num w:numId="79" w16cid:durableId="1332609622">
    <w:abstractNumId w:val="0"/>
  </w:num>
  <w:num w:numId="80" w16cid:durableId="1154028894">
    <w:abstractNumId w:val="0"/>
  </w:num>
  <w:num w:numId="81" w16cid:durableId="2130780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12"/>
    <w:rsid w:val="0011172A"/>
    <w:rsid w:val="001356BF"/>
    <w:rsid w:val="00140F9B"/>
    <w:rsid w:val="00157FB8"/>
    <w:rsid w:val="00217530"/>
    <w:rsid w:val="002953F2"/>
    <w:rsid w:val="002B7790"/>
    <w:rsid w:val="00356B3F"/>
    <w:rsid w:val="004F3DF0"/>
    <w:rsid w:val="00616BE6"/>
    <w:rsid w:val="006F46C2"/>
    <w:rsid w:val="007203D9"/>
    <w:rsid w:val="0084081E"/>
    <w:rsid w:val="009308C4"/>
    <w:rsid w:val="00A93379"/>
    <w:rsid w:val="00AF4783"/>
    <w:rsid w:val="00B90896"/>
    <w:rsid w:val="00C672C0"/>
    <w:rsid w:val="00E8221F"/>
    <w:rsid w:val="00ED6AD5"/>
    <w:rsid w:val="00EE4000"/>
    <w:rsid w:val="00F013FA"/>
    <w:rsid w:val="00F15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562D"/>
  <w15:chartTrackingRefBased/>
  <w15:docId w15:val="{A091E4B2-5037-461F-8719-754DE0A0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de-D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13FA"/>
  </w:style>
  <w:style w:type="paragraph" w:styleId="berschrift1">
    <w:name w:val="heading 1"/>
    <w:basedOn w:val="Standard"/>
    <w:next w:val="Standard"/>
    <w:link w:val="berschrift1Zchn"/>
    <w:uiPriority w:val="9"/>
    <w:qFormat/>
    <w:rsid w:val="00F013FA"/>
    <w:pPr>
      <w:keepNext/>
      <w:keepLines/>
      <w:pBdr>
        <w:bottom w:val="single" w:sz="4" w:space="2" w:color="000000"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erschrift2">
    <w:name w:val="heading 2"/>
    <w:basedOn w:val="Standard"/>
    <w:next w:val="Standard"/>
    <w:link w:val="berschrift2Zchn"/>
    <w:uiPriority w:val="9"/>
    <w:semiHidden/>
    <w:unhideWhenUsed/>
    <w:qFormat/>
    <w:rsid w:val="00F013FA"/>
    <w:pPr>
      <w:keepNext/>
      <w:keepLines/>
      <w:spacing w:before="120" w:after="0" w:line="240" w:lineRule="auto"/>
      <w:outlineLvl w:val="1"/>
    </w:pPr>
    <w:rPr>
      <w:rFonts w:asciiTheme="majorHAnsi" w:eastAsiaTheme="majorEastAsia" w:hAnsiTheme="majorHAnsi" w:cstheme="majorBidi"/>
      <w:color w:val="000000" w:themeColor="accent2"/>
      <w:sz w:val="36"/>
      <w:szCs w:val="36"/>
    </w:rPr>
  </w:style>
  <w:style w:type="paragraph" w:styleId="berschrift3">
    <w:name w:val="heading 3"/>
    <w:basedOn w:val="Standard"/>
    <w:next w:val="Standard"/>
    <w:link w:val="berschrift3Zchn"/>
    <w:uiPriority w:val="9"/>
    <w:semiHidden/>
    <w:unhideWhenUsed/>
    <w:qFormat/>
    <w:rsid w:val="00F013FA"/>
    <w:pPr>
      <w:keepNext/>
      <w:keepLines/>
      <w:spacing w:before="80" w:after="0" w:line="240" w:lineRule="auto"/>
      <w:outlineLvl w:val="2"/>
    </w:pPr>
    <w:rPr>
      <w:rFonts w:asciiTheme="majorHAnsi" w:eastAsiaTheme="majorEastAsia" w:hAnsiTheme="majorHAnsi" w:cstheme="majorBidi"/>
      <w:color w:val="000000" w:themeColor="accent2" w:themeShade="BF"/>
      <w:sz w:val="32"/>
      <w:szCs w:val="32"/>
    </w:rPr>
  </w:style>
  <w:style w:type="paragraph" w:styleId="berschrift4">
    <w:name w:val="heading 4"/>
    <w:basedOn w:val="Standard"/>
    <w:next w:val="Standard"/>
    <w:link w:val="berschrift4Zchn"/>
    <w:uiPriority w:val="9"/>
    <w:semiHidden/>
    <w:unhideWhenUsed/>
    <w:qFormat/>
    <w:rsid w:val="00F013FA"/>
    <w:pPr>
      <w:keepNext/>
      <w:keepLines/>
      <w:spacing w:before="80" w:after="0" w:line="240" w:lineRule="auto"/>
      <w:outlineLvl w:val="3"/>
    </w:pPr>
    <w:rPr>
      <w:rFonts w:asciiTheme="majorHAnsi" w:eastAsiaTheme="majorEastAsia" w:hAnsiTheme="majorHAnsi" w:cstheme="majorBidi"/>
      <w:i/>
      <w:iCs/>
      <w:color w:val="000000" w:themeColor="accent2" w:themeShade="80"/>
      <w:sz w:val="28"/>
      <w:szCs w:val="28"/>
    </w:rPr>
  </w:style>
  <w:style w:type="paragraph" w:styleId="berschrift5">
    <w:name w:val="heading 5"/>
    <w:basedOn w:val="Standard"/>
    <w:next w:val="Standard"/>
    <w:link w:val="berschrift5Zchn"/>
    <w:uiPriority w:val="9"/>
    <w:semiHidden/>
    <w:unhideWhenUsed/>
    <w:qFormat/>
    <w:rsid w:val="00F013FA"/>
    <w:pPr>
      <w:keepNext/>
      <w:keepLines/>
      <w:spacing w:before="80" w:after="0" w:line="240" w:lineRule="auto"/>
      <w:outlineLvl w:val="4"/>
    </w:pPr>
    <w:rPr>
      <w:rFonts w:asciiTheme="majorHAnsi" w:eastAsiaTheme="majorEastAsia" w:hAnsiTheme="majorHAnsi" w:cstheme="majorBidi"/>
      <w:color w:val="000000" w:themeColor="accent2" w:themeShade="BF"/>
      <w:sz w:val="24"/>
      <w:szCs w:val="24"/>
    </w:rPr>
  </w:style>
  <w:style w:type="paragraph" w:styleId="berschrift6">
    <w:name w:val="heading 6"/>
    <w:basedOn w:val="Standard"/>
    <w:next w:val="Standard"/>
    <w:link w:val="berschrift6Zchn"/>
    <w:uiPriority w:val="9"/>
    <w:semiHidden/>
    <w:unhideWhenUsed/>
    <w:qFormat/>
    <w:rsid w:val="00F013FA"/>
    <w:pPr>
      <w:keepNext/>
      <w:keepLines/>
      <w:spacing w:before="80" w:after="0" w:line="240" w:lineRule="auto"/>
      <w:outlineLvl w:val="5"/>
    </w:pPr>
    <w:rPr>
      <w:rFonts w:asciiTheme="majorHAnsi" w:eastAsiaTheme="majorEastAsia" w:hAnsiTheme="majorHAnsi" w:cstheme="majorBidi"/>
      <w:i/>
      <w:iCs/>
      <w:color w:val="000000" w:themeColor="accent2" w:themeShade="80"/>
      <w:sz w:val="24"/>
      <w:szCs w:val="24"/>
    </w:rPr>
  </w:style>
  <w:style w:type="paragraph" w:styleId="berschrift7">
    <w:name w:val="heading 7"/>
    <w:basedOn w:val="Standard"/>
    <w:next w:val="Standard"/>
    <w:link w:val="berschrift7Zchn"/>
    <w:uiPriority w:val="9"/>
    <w:semiHidden/>
    <w:unhideWhenUsed/>
    <w:qFormat/>
    <w:rsid w:val="00F013FA"/>
    <w:pPr>
      <w:keepNext/>
      <w:keepLines/>
      <w:spacing w:before="80" w:after="0" w:line="240" w:lineRule="auto"/>
      <w:outlineLvl w:val="6"/>
    </w:pPr>
    <w:rPr>
      <w:rFonts w:asciiTheme="majorHAnsi" w:eastAsiaTheme="majorEastAsia" w:hAnsiTheme="majorHAnsi" w:cstheme="majorBidi"/>
      <w:b/>
      <w:bCs/>
      <w:color w:val="000000" w:themeColor="accent2" w:themeShade="80"/>
      <w:sz w:val="22"/>
      <w:szCs w:val="22"/>
    </w:rPr>
  </w:style>
  <w:style w:type="paragraph" w:styleId="berschrift8">
    <w:name w:val="heading 8"/>
    <w:basedOn w:val="Standard"/>
    <w:next w:val="Standard"/>
    <w:link w:val="berschrift8Zchn"/>
    <w:uiPriority w:val="9"/>
    <w:semiHidden/>
    <w:unhideWhenUsed/>
    <w:qFormat/>
    <w:rsid w:val="00F013FA"/>
    <w:pPr>
      <w:keepNext/>
      <w:keepLines/>
      <w:spacing w:before="80" w:after="0" w:line="240" w:lineRule="auto"/>
      <w:outlineLvl w:val="7"/>
    </w:pPr>
    <w:rPr>
      <w:rFonts w:asciiTheme="majorHAnsi" w:eastAsiaTheme="majorEastAsia" w:hAnsiTheme="majorHAnsi" w:cstheme="majorBidi"/>
      <w:color w:val="000000" w:themeColor="accent2" w:themeShade="80"/>
      <w:sz w:val="22"/>
      <w:szCs w:val="22"/>
    </w:rPr>
  </w:style>
  <w:style w:type="paragraph" w:styleId="berschrift9">
    <w:name w:val="heading 9"/>
    <w:basedOn w:val="Standard"/>
    <w:next w:val="Standard"/>
    <w:link w:val="berschrift9Zchn"/>
    <w:uiPriority w:val="9"/>
    <w:semiHidden/>
    <w:unhideWhenUsed/>
    <w:qFormat/>
    <w:rsid w:val="00F013FA"/>
    <w:pPr>
      <w:keepNext/>
      <w:keepLines/>
      <w:spacing w:before="80" w:after="0" w:line="240" w:lineRule="auto"/>
      <w:outlineLvl w:val="8"/>
    </w:pPr>
    <w:rPr>
      <w:rFonts w:asciiTheme="majorHAnsi" w:eastAsiaTheme="majorEastAsia" w:hAnsiTheme="majorHAnsi" w:cstheme="majorBidi"/>
      <w:i/>
      <w:iCs/>
      <w:color w:val="000000" w:themeColor="accent2" w:themeShade="8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13FA"/>
    <w:rPr>
      <w:rFonts w:asciiTheme="majorHAnsi" w:eastAsiaTheme="majorEastAsia" w:hAnsiTheme="majorHAnsi" w:cstheme="majorBidi"/>
      <w:color w:val="262626" w:themeColor="text1" w:themeTint="D9"/>
      <w:sz w:val="40"/>
      <w:szCs w:val="40"/>
    </w:rPr>
  </w:style>
  <w:style w:type="character" w:customStyle="1" w:styleId="berschrift2Zchn">
    <w:name w:val="Überschrift 2 Zchn"/>
    <w:basedOn w:val="Absatz-Standardschriftart"/>
    <w:link w:val="berschrift2"/>
    <w:uiPriority w:val="9"/>
    <w:semiHidden/>
    <w:rsid w:val="00F013FA"/>
    <w:rPr>
      <w:rFonts w:asciiTheme="majorHAnsi" w:eastAsiaTheme="majorEastAsia" w:hAnsiTheme="majorHAnsi" w:cstheme="majorBidi"/>
      <w:color w:val="000000" w:themeColor="accent2"/>
      <w:sz w:val="36"/>
      <w:szCs w:val="36"/>
    </w:rPr>
  </w:style>
  <w:style w:type="character" w:customStyle="1" w:styleId="berschrift3Zchn">
    <w:name w:val="Überschrift 3 Zchn"/>
    <w:basedOn w:val="Absatz-Standardschriftart"/>
    <w:link w:val="berschrift3"/>
    <w:uiPriority w:val="9"/>
    <w:semiHidden/>
    <w:rsid w:val="00F013FA"/>
    <w:rPr>
      <w:rFonts w:asciiTheme="majorHAnsi" w:eastAsiaTheme="majorEastAsia" w:hAnsiTheme="majorHAnsi" w:cstheme="majorBidi"/>
      <w:color w:val="000000" w:themeColor="accent2" w:themeShade="BF"/>
      <w:sz w:val="32"/>
      <w:szCs w:val="32"/>
    </w:rPr>
  </w:style>
  <w:style w:type="character" w:customStyle="1" w:styleId="berschrift4Zchn">
    <w:name w:val="Überschrift 4 Zchn"/>
    <w:basedOn w:val="Absatz-Standardschriftart"/>
    <w:link w:val="berschrift4"/>
    <w:uiPriority w:val="9"/>
    <w:semiHidden/>
    <w:rsid w:val="00F013FA"/>
    <w:rPr>
      <w:rFonts w:asciiTheme="majorHAnsi" w:eastAsiaTheme="majorEastAsia" w:hAnsiTheme="majorHAnsi" w:cstheme="majorBidi"/>
      <w:i/>
      <w:iCs/>
      <w:color w:val="000000" w:themeColor="accent2" w:themeShade="80"/>
      <w:sz w:val="28"/>
      <w:szCs w:val="28"/>
    </w:rPr>
  </w:style>
  <w:style w:type="character" w:customStyle="1" w:styleId="berschrift5Zchn">
    <w:name w:val="Überschrift 5 Zchn"/>
    <w:basedOn w:val="Absatz-Standardschriftart"/>
    <w:link w:val="berschrift5"/>
    <w:uiPriority w:val="9"/>
    <w:semiHidden/>
    <w:rsid w:val="00F013FA"/>
    <w:rPr>
      <w:rFonts w:asciiTheme="majorHAnsi" w:eastAsiaTheme="majorEastAsia" w:hAnsiTheme="majorHAnsi" w:cstheme="majorBidi"/>
      <w:color w:val="000000" w:themeColor="accent2" w:themeShade="BF"/>
      <w:sz w:val="24"/>
      <w:szCs w:val="24"/>
    </w:rPr>
  </w:style>
  <w:style w:type="character" w:customStyle="1" w:styleId="berschrift6Zchn">
    <w:name w:val="Überschrift 6 Zchn"/>
    <w:basedOn w:val="Absatz-Standardschriftart"/>
    <w:link w:val="berschrift6"/>
    <w:uiPriority w:val="9"/>
    <w:semiHidden/>
    <w:rsid w:val="00F013FA"/>
    <w:rPr>
      <w:rFonts w:asciiTheme="majorHAnsi" w:eastAsiaTheme="majorEastAsia" w:hAnsiTheme="majorHAnsi" w:cstheme="majorBidi"/>
      <w:i/>
      <w:iCs/>
      <w:color w:val="000000" w:themeColor="accent2" w:themeShade="80"/>
      <w:sz w:val="24"/>
      <w:szCs w:val="24"/>
    </w:rPr>
  </w:style>
  <w:style w:type="character" w:customStyle="1" w:styleId="berschrift7Zchn">
    <w:name w:val="Überschrift 7 Zchn"/>
    <w:basedOn w:val="Absatz-Standardschriftart"/>
    <w:link w:val="berschrift7"/>
    <w:uiPriority w:val="9"/>
    <w:semiHidden/>
    <w:rsid w:val="00F013FA"/>
    <w:rPr>
      <w:rFonts w:asciiTheme="majorHAnsi" w:eastAsiaTheme="majorEastAsia" w:hAnsiTheme="majorHAnsi" w:cstheme="majorBidi"/>
      <w:b/>
      <w:bCs/>
      <w:color w:val="000000" w:themeColor="accent2" w:themeShade="80"/>
      <w:sz w:val="22"/>
      <w:szCs w:val="22"/>
    </w:rPr>
  </w:style>
  <w:style w:type="character" w:customStyle="1" w:styleId="berschrift8Zchn">
    <w:name w:val="Überschrift 8 Zchn"/>
    <w:basedOn w:val="Absatz-Standardschriftart"/>
    <w:link w:val="berschrift8"/>
    <w:uiPriority w:val="9"/>
    <w:semiHidden/>
    <w:rsid w:val="00F013FA"/>
    <w:rPr>
      <w:rFonts w:asciiTheme="majorHAnsi" w:eastAsiaTheme="majorEastAsia" w:hAnsiTheme="majorHAnsi" w:cstheme="majorBidi"/>
      <w:color w:val="000000" w:themeColor="accent2" w:themeShade="80"/>
      <w:sz w:val="22"/>
      <w:szCs w:val="22"/>
    </w:rPr>
  </w:style>
  <w:style w:type="character" w:customStyle="1" w:styleId="berschrift9Zchn">
    <w:name w:val="Überschrift 9 Zchn"/>
    <w:basedOn w:val="Absatz-Standardschriftart"/>
    <w:link w:val="berschrift9"/>
    <w:uiPriority w:val="9"/>
    <w:semiHidden/>
    <w:rsid w:val="00F013FA"/>
    <w:rPr>
      <w:rFonts w:asciiTheme="majorHAnsi" w:eastAsiaTheme="majorEastAsia" w:hAnsiTheme="majorHAnsi" w:cstheme="majorBidi"/>
      <w:i/>
      <w:iCs/>
      <w:color w:val="000000" w:themeColor="accent2" w:themeShade="80"/>
      <w:sz w:val="22"/>
      <w:szCs w:val="22"/>
    </w:rPr>
  </w:style>
  <w:style w:type="paragraph" w:styleId="Beschriftung">
    <w:name w:val="caption"/>
    <w:basedOn w:val="Standard"/>
    <w:next w:val="Standard"/>
    <w:uiPriority w:val="35"/>
    <w:semiHidden/>
    <w:unhideWhenUsed/>
    <w:qFormat/>
    <w:rsid w:val="00F013FA"/>
    <w:pPr>
      <w:spacing w:line="240" w:lineRule="auto"/>
    </w:pPr>
    <w:rPr>
      <w:b/>
      <w:bCs/>
      <w:color w:val="404040" w:themeColor="text1" w:themeTint="BF"/>
      <w:sz w:val="16"/>
      <w:szCs w:val="16"/>
    </w:rPr>
  </w:style>
  <w:style w:type="paragraph" w:styleId="Titel">
    <w:name w:val="Title"/>
    <w:basedOn w:val="Standard"/>
    <w:next w:val="Standard"/>
    <w:link w:val="TitelZchn"/>
    <w:uiPriority w:val="10"/>
    <w:qFormat/>
    <w:rsid w:val="00F013F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Zchn">
    <w:name w:val="Titel Zchn"/>
    <w:basedOn w:val="Absatz-Standardschriftart"/>
    <w:link w:val="Titel"/>
    <w:uiPriority w:val="10"/>
    <w:rsid w:val="00F013FA"/>
    <w:rPr>
      <w:rFonts w:asciiTheme="majorHAnsi" w:eastAsiaTheme="majorEastAsia" w:hAnsiTheme="majorHAnsi" w:cstheme="majorBidi"/>
      <w:color w:val="262626" w:themeColor="text1" w:themeTint="D9"/>
      <w:sz w:val="96"/>
      <w:szCs w:val="96"/>
    </w:rPr>
  </w:style>
  <w:style w:type="paragraph" w:styleId="Untertitel">
    <w:name w:val="Subtitle"/>
    <w:basedOn w:val="Standard"/>
    <w:next w:val="Standard"/>
    <w:link w:val="UntertitelZchn"/>
    <w:uiPriority w:val="11"/>
    <w:qFormat/>
    <w:rsid w:val="00F013FA"/>
    <w:pPr>
      <w:numPr>
        <w:ilvl w:val="1"/>
      </w:numPr>
      <w:spacing w:after="240"/>
    </w:pPr>
    <w:rPr>
      <w:caps/>
      <w:color w:val="404040" w:themeColor="text1" w:themeTint="BF"/>
      <w:spacing w:val="20"/>
      <w:sz w:val="28"/>
      <w:szCs w:val="28"/>
    </w:rPr>
  </w:style>
  <w:style w:type="character" w:customStyle="1" w:styleId="UntertitelZchn">
    <w:name w:val="Untertitel Zchn"/>
    <w:basedOn w:val="Absatz-Standardschriftart"/>
    <w:link w:val="Untertitel"/>
    <w:uiPriority w:val="11"/>
    <w:rsid w:val="00F013FA"/>
    <w:rPr>
      <w:caps/>
      <w:color w:val="404040" w:themeColor="text1" w:themeTint="BF"/>
      <w:spacing w:val="20"/>
      <w:sz w:val="28"/>
      <w:szCs w:val="28"/>
    </w:rPr>
  </w:style>
  <w:style w:type="character" w:styleId="Fett">
    <w:name w:val="Strong"/>
    <w:basedOn w:val="Absatz-Standardschriftart"/>
    <w:uiPriority w:val="22"/>
    <w:qFormat/>
    <w:rsid w:val="00F013FA"/>
    <w:rPr>
      <w:b/>
      <w:bCs/>
    </w:rPr>
  </w:style>
  <w:style w:type="character" w:styleId="Hervorhebung">
    <w:name w:val="Emphasis"/>
    <w:basedOn w:val="Absatz-Standardschriftart"/>
    <w:uiPriority w:val="20"/>
    <w:qFormat/>
    <w:rsid w:val="00F013FA"/>
    <w:rPr>
      <w:i/>
      <w:iCs/>
      <w:color w:val="000000" w:themeColor="text1"/>
    </w:rPr>
  </w:style>
  <w:style w:type="paragraph" w:styleId="KeinLeerraum">
    <w:name w:val="No Spacing"/>
    <w:uiPriority w:val="1"/>
    <w:qFormat/>
    <w:rsid w:val="00F013FA"/>
    <w:pPr>
      <w:spacing w:after="0" w:line="240" w:lineRule="auto"/>
    </w:pPr>
  </w:style>
  <w:style w:type="paragraph" w:styleId="Zitat">
    <w:name w:val="Quote"/>
    <w:basedOn w:val="Standard"/>
    <w:next w:val="Standard"/>
    <w:link w:val="ZitatZchn"/>
    <w:uiPriority w:val="29"/>
    <w:qFormat/>
    <w:rsid w:val="00F013F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ZitatZchn">
    <w:name w:val="Zitat Zchn"/>
    <w:basedOn w:val="Absatz-Standardschriftart"/>
    <w:link w:val="Zitat"/>
    <w:uiPriority w:val="29"/>
    <w:rsid w:val="00F013FA"/>
    <w:rPr>
      <w:rFonts w:asciiTheme="majorHAnsi" w:eastAsiaTheme="majorEastAsia" w:hAnsiTheme="majorHAnsi" w:cstheme="majorBidi"/>
      <w:color w:val="000000" w:themeColor="text1"/>
      <w:sz w:val="24"/>
      <w:szCs w:val="24"/>
    </w:rPr>
  </w:style>
  <w:style w:type="paragraph" w:styleId="IntensivesZitat">
    <w:name w:val="Intense Quote"/>
    <w:basedOn w:val="Standard"/>
    <w:next w:val="Standard"/>
    <w:link w:val="IntensivesZitatZchn"/>
    <w:uiPriority w:val="30"/>
    <w:qFormat/>
    <w:rsid w:val="00F013FA"/>
    <w:pPr>
      <w:pBdr>
        <w:top w:val="single" w:sz="24" w:space="4" w:color="0000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F013FA"/>
    <w:rPr>
      <w:rFonts w:asciiTheme="majorHAnsi" w:eastAsiaTheme="majorEastAsia" w:hAnsiTheme="majorHAnsi" w:cstheme="majorBidi"/>
      <w:sz w:val="24"/>
      <w:szCs w:val="24"/>
    </w:rPr>
  </w:style>
  <w:style w:type="character" w:styleId="SchwacheHervorhebung">
    <w:name w:val="Subtle Emphasis"/>
    <w:basedOn w:val="Absatz-Standardschriftart"/>
    <w:uiPriority w:val="19"/>
    <w:qFormat/>
    <w:rsid w:val="00F013FA"/>
    <w:rPr>
      <w:i/>
      <w:iCs/>
      <w:color w:val="595959" w:themeColor="text1" w:themeTint="A6"/>
    </w:rPr>
  </w:style>
  <w:style w:type="character" w:styleId="IntensiveHervorhebung">
    <w:name w:val="Intense Emphasis"/>
    <w:basedOn w:val="Absatz-Standardschriftart"/>
    <w:uiPriority w:val="21"/>
    <w:qFormat/>
    <w:rsid w:val="00F013FA"/>
    <w:rPr>
      <w:b/>
      <w:bCs/>
      <w:i/>
      <w:iCs/>
      <w:caps w:val="0"/>
      <w:smallCaps w:val="0"/>
      <w:strike w:val="0"/>
      <w:dstrike w:val="0"/>
      <w:color w:val="000000" w:themeColor="accent2"/>
    </w:rPr>
  </w:style>
  <w:style w:type="character" w:styleId="SchwacherVerweis">
    <w:name w:val="Subtle Reference"/>
    <w:basedOn w:val="Absatz-Standardschriftart"/>
    <w:uiPriority w:val="31"/>
    <w:qFormat/>
    <w:rsid w:val="00F013FA"/>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F013FA"/>
    <w:rPr>
      <w:b/>
      <w:bCs/>
      <w:caps w:val="0"/>
      <w:smallCaps/>
      <w:color w:val="auto"/>
      <w:spacing w:val="0"/>
      <w:u w:val="single"/>
    </w:rPr>
  </w:style>
  <w:style w:type="character" w:styleId="Buchtitel">
    <w:name w:val="Book Title"/>
    <w:basedOn w:val="Absatz-Standardschriftart"/>
    <w:uiPriority w:val="33"/>
    <w:qFormat/>
    <w:rsid w:val="00F013FA"/>
    <w:rPr>
      <w:b/>
      <w:bCs/>
      <w:caps w:val="0"/>
      <w:smallCaps/>
      <w:spacing w:val="0"/>
    </w:rPr>
  </w:style>
  <w:style w:type="paragraph" w:styleId="Inhaltsverzeichnisberschrift">
    <w:name w:val="TOC Heading"/>
    <w:basedOn w:val="berschrift1"/>
    <w:next w:val="Standard"/>
    <w:uiPriority w:val="39"/>
    <w:semiHidden/>
    <w:unhideWhenUsed/>
    <w:qFormat/>
    <w:rsid w:val="00F013FA"/>
    <w:pPr>
      <w:outlineLvl w:val="9"/>
    </w:pPr>
  </w:style>
  <w:style w:type="paragraph" w:styleId="Kopfzeile">
    <w:name w:val="header"/>
    <w:basedOn w:val="Standard"/>
    <w:link w:val="KopfzeileZchn"/>
    <w:uiPriority w:val="99"/>
    <w:unhideWhenUsed/>
    <w:rsid w:val="006F46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6C2"/>
  </w:style>
  <w:style w:type="paragraph" w:styleId="Fuzeile">
    <w:name w:val="footer"/>
    <w:basedOn w:val="Standard"/>
    <w:link w:val="FuzeileZchn"/>
    <w:uiPriority w:val="99"/>
    <w:unhideWhenUsed/>
    <w:rsid w:val="006F46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46C2"/>
  </w:style>
  <w:style w:type="character" w:styleId="Hyperlink">
    <w:name w:val="Hyperlink"/>
    <w:basedOn w:val="Absatz-Standardschriftart"/>
    <w:uiPriority w:val="99"/>
    <w:unhideWhenUsed/>
    <w:rsid w:val="00140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598113">
      <w:bodyDiv w:val="1"/>
      <w:marLeft w:val="0"/>
      <w:marRight w:val="0"/>
      <w:marTop w:val="0"/>
      <w:marBottom w:val="0"/>
      <w:divBdr>
        <w:top w:val="none" w:sz="0" w:space="0" w:color="auto"/>
        <w:left w:val="none" w:sz="0" w:space="0" w:color="auto"/>
        <w:bottom w:val="none" w:sz="0" w:space="0" w:color="auto"/>
        <w:right w:val="none" w:sz="0" w:space="0" w:color="auto"/>
      </w:divBdr>
      <w:divsChild>
        <w:div w:id="2076274729">
          <w:marLeft w:val="360"/>
          <w:marRight w:val="0"/>
          <w:marTop w:val="200"/>
          <w:marBottom w:val="0"/>
          <w:divBdr>
            <w:top w:val="none" w:sz="0" w:space="0" w:color="auto"/>
            <w:left w:val="none" w:sz="0" w:space="0" w:color="auto"/>
            <w:bottom w:val="none" w:sz="0" w:space="0" w:color="auto"/>
            <w:right w:val="none" w:sz="0" w:space="0" w:color="auto"/>
          </w:divBdr>
        </w:div>
        <w:div w:id="2231761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ebsgesellschaftnrw.de/leichte-sprache/startsei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ebsgesellschaftnrw.de/leichte-sprache/tipps-fuer-das-gespraech-mit-dem-arz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krebsgesellschaftnrw.de/infomateri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rebsgesellschaftnrw.de/projekt-leichte-sprach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000000"/>
      </a:dk2>
      <a:lt2>
        <a:srgbClr val="F8F8F8"/>
      </a:lt2>
      <a:accent1>
        <a:srgbClr val="DDDDDD"/>
      </a:accent1>
      <a:accent2>
        <a:srgbClr val="000000"/>
      </a:accent2>
      <a:accent3>
        <a:srgbClr val="969696"/>
      </a:accent3>
      <a:accent4>
        <a:srgbClr val="808080"/>
      </a:accent4>
      <a:accent5>
        <a:srgbClr val="5F5F5F"/>
      </a:accent5>
      <a:accent6>
        <a:srgbClr val="E99E17"/>
      </a:accent6>
      <a:hlink>
        <a:srgbClr val="2F815C"/>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PM</Template>
  <TotalTime>0</TotalTime>
  <Pages>3</Pages>
  <Words>671</Words>
  <Characters>4913</Characters>
  <Application>Microsoft Office Word</Application>
  <DocSecurity>0</DocSecurity>
  <Lines>73</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Hengesbach</dc:creator>
  <cp:keywords/>
  <dc:description/>
  <cp:lastModifiedBy>Martina Hengesbach</cp:lastModifiedBy>
  <cp:revision>2</cp:revision>
  <dcterms:created xsi:type="dcterms:W3CDTF">2024-07-02T16:08:00Z</dcterms:created>
  <dcterms:modified xsi:type="dcterms:W3CDTF">2024-07-02T16:08:00Z</dcterms:modified>
</cp:coreProperties>
</file>